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F2" w:rsidRPr="00886FC7" w:rsidRDefault="000A7445" w:rsidP="0062583F">
      <w:pPr>
        <w:spacing w:after="0" w:line="240" w:lineRule="auto"/>
        <w:jc w:val="center"/>
        <w:rPr>
          <w:rFonts w:ascii="Arial" w:hAnsi="Arial" w:cs="Arial"/>
          <w:b/>
          <w:color w:val="E36C0A" w:themeColor="accent6" w:themeShade="BF"/>
          <w:sz w:val="28"/>
          <w:szCs w:val="28"/>
          <w:u w:val="single"/>
        </w:rPr>
      </w:pPr>
      <w:r w:rsidRPr="00886FC7">
        <w:rPr>
          <w:rFonts w:ascii="Arial" w:hAnsi="Arial" w:cs="Arial"/>
          <w:b/>
          <w:color w:val="E36C0A" w:themeColor="accent6" w:themeShade="BF"/>
          <w:sz w:val="28"/>
          <w:szCs w:val="28"/>
          <w:u w:val="single"/>
        </w:rPr>
        <w:t>VSTUPNÍ INFORMACE PRO SWOT ANALÝZU</w:t>
      </w:r>
    </w:p>
    <w:p w:rsidR="002960C3" w:rsidRPr="00886FC7" w:rsidRDefault="002960C3" w:rsidP="0062583F">
      <w:pPr>
        <w:spacing w:after="0" w:line="240" w:lineRule="auto"/>
        <w:jc w:val="center"/>
        <w:rPr>
          <w:rFonts w:ascii="Arial" w:hAnsi="Arial" w:cs="Arial"/>
          <w:b/>
          <w:color w:val="E36C0A" w:themeColor="accent6" w:themeShade="BF"/>
          <w:sz w:val="28"/>
          <w:szCs w:val="28"/>
          <w:u w:val="single"/>
        </w:rPr>
      </w:pPr>
      <w:r w:rsidRPr="00886FC7">
        <w:rPr>
          <w:rFonts w:ascii="Arial" w:hAnsi="Arial" w:cs="Arial"/>
          <w:b/>
          <w:color w:val="E36C0A" w:themeColor="accent6" w:themeShade="BF"/>
          <w:sz w:val="28"/>
          <w:szCs w:val="28"/>
          <w:u w:val="single"/>
        </w:rPr>
        <w:t>CÍLOVÁ SKUPINA SENIOŘI</w:t>
      </w:r>
    </w:p>
    <w:p w:rsidR="002960C3" w:rsidRDefault="002960C3" w:rsidP="0062583F">
      <w:pPr>
        <w:spacing w:line="240" w:lineRule="auto"/>
        <w:rPr>
          <w:rFonts w:ascii="Arial" w:hAnsi="Arial" w:cs="Arial"/>
          <w:b/>
          <w:u w:val="single"/>
        </w:rPr>
      </w:pPr>
    </w:p>
    <w:p w:rsidR="00190E8E" w:rsidRDefault="002960C3" w:rsidP="00190E8E">
      <w:pPr>
        <w:spacing w:after="0" w:line="240" w:lineRule="auto"/>
        <w:rPr>
          <w:rFonts w:ascii="Arial" w:hAnsi="Arial" w:cs="Arial"/>
          <w:sz w:val="20"/>
          <w:szCs w:val="20"/>
        </w:rPr>
      </w:pPr>
      <w:r w:rsidRPr="002960C3">
        <w:rPr>
          <w:rFonts w:ascii="Arial" w:hAnsi="Arial" w:cs="Arial"/>
          <w:b/>
          <w:sz w:val="24"/>
          <w:szCs w:val="24"/>
          <w:highlight w:val="lightGray"/>
          <w:u w:val="single"/>
        </w:rPr>
        <w:t>SLABÉ STRÁNKY</w:t>
      </w:r>
      <w:r w:rsidR="00190E8E" w:rsidRPr="00190E8E">
        <w:rPr>
          <w:rFonts w:ascii="Arial" w:hAnsi="Arial" w:cs="Arial"/>
          <w:sz w:val="20"/>
          <w:szCs w:val="20"/>
        </w:rPr>
        <w:t xml:space="preserve"> </w:t>
      </w:r>
    </w:p>
    <w:p w:rsidR="000A7445" w:rsidRPr="002960C3" w:rsidRDefault="00190E8E" w:rsidP="00190E8E">
      <w:pPr>
        <w:spacing w:after="0" w:line="240" w:lineRule="auto"/>
        <w:rPr>
          <w:rFonts w:ascii="Arial" w:hAnsi="Arial" w:cs="Arial"/>
          <w:b/>
          <w:sz w:val="24"/>
          <w:szCs w:val="24"/>
          <w:u w:val="single"/>
        </w:rPr>
      </w:pPr>
      <w:r>
        <w:rPr>
          <w:rFonts w:ascii="Arial" w:hAnsi="Arial" w:cs="Arial"/>
          <w:sz w:val="20"/>
          <w:szCs w:val="20"/>
        </w:rPr>
        <w:t>V</w:t>
      </w:r>
      <w:r w:rsidRPr="00190E8E">
        <w:rPr>
          <w:rFonts w:ascii="Arial" w:hAnsi="Arial" w:cs="Arial"/>
          <w:sz w:val="20"/>
          <w:szCs w:val="20"/>
        </w:rPr>
        <w:t>nitřní podmínky</w:t>
      </w:r>
    </w:p>
    <w:p w:rsidR="00190E8E" w:rsidRPr="0053016C" w:rsidRDefault="00190E8E" w:rsidP="00190E8E">
      <w:pPr>
        <w:pStyle w:val="Odstavecseseznamem"/>
        <w:numPr>
          <w:ilvl w:val="0"/>
          <w:numId w:val="4"/>
        </w:numPr>
        <w:rPr>
          <w:rFonts w:cs="Arial"/>
          <w:b/>
          <w:szCs w:val="24"/>
        </w:rPr>
      </w:pPr>
      <w:r w:rsidRPr="0053016C">
        <w:rPr>
          <w:rFonts w:cs="Arial"/>
          <w:b/>
          <w:szCs w:val="24"/>
        </w:rPr>
        <w:t xml:space="preserve">Kontinuálně vzrůstá počet obyvatel </w:t>
      </w:r>
      <w:r>
        <w:rPr>
          <w:rFonts w:cs="Arial"/>
          <w:b/>
          <w:szCs w:val="24"/>
        </w:rPr>
        <w:t xml:space="preserve">Velkého Meziříčí </w:t>
      </w:r>
      <w:r w:rsidRPr="0053016C">
        <w:rPr>
          <w:rFonts w:cs="Arial"/>
          <w:b/>
          <w:szCs w:val="24"/>
        </w:rPr>
        <w:t>ve věku nad 65 let – lze očekávat pokračování trendu i v dalších letech.</w:t>
      </w:r>
    </w:p>
    <w:p w:rsidR="00190E8E" w:rsidRDefault="00190E8E" w:rsidP="00190E8E">
      <w:pPr>
        <w:pStyle w:val="Titulek"/>
        <w:keepNext/>
        <w:jc w:val="left"/>
        <w:rPr>
          <w:b w:val="0"/>
        </w:rPr>
      </w:pPr>
    </w:p>
    <w:p w:rsidR="00190E8E" w:rsidRDefault="00190E8E" w:rsidP="00190E8E">
      <w:pPr>
        <w:pStyle w:val="Titulek"/>
        <w:keepNext/>
        <w:jc w:val="left"/>
      </w:pPr>
      <w:r w:rsidRPr="005B5206">
        <w:rPr>
          <w:b w:val="0"/>
        </w:rPr>
        <w:t>Vývoj stavu obyvatel Velkého Meziříčí ve věku nad 65 let v letech 2003 – 2012</w:t>
      </w:r>
      <w:r>
        <w:rPr>
          <w:b w:val="0"/>
        </w:rPr>
        <w:t>.</w:t>
      </w:r>
    </w:p>
    <w:p w:rsidR="00190E8E" w:rsidRDefault="00190E8E" w:rsidP="00190E8E">
      <w:pPr>
        <w:pStyle w:val="Odstavecseseznamem"/>
        <w:spacing w:before="0" w:after="200" w:line="276" w:lineRule="auto"/>
        <w:ind w:left="0"/>
        <w:jc w:val="left"/>
        <w:rPr>
          <w:sz w:val="20"/>
        </w:rPr>
      </w:pPr>
      <w:r>
        <w:rPr>
          <w:noProof/>
          <w:lang w:eastAsia="cs-CZ"/>
        </w:rPr>
        <w:drawing>
          <wp:inline distT="0" distB="0" distL="0" distR="0" wp14:anchorId="5F1B9CAF" wp14:editId="4156C08A">
            <wp:extent cx="5762847" cy="2286000"/>
            <wp:effectExtent l="0" t="0" r="9525"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0E8E" w:rsidRPr="00190E8E" w:rsidRDefault="00190E8E" w:rsidP="00190E8E">
      <w:pPr>
        <w:pStyle w:val="Odstavecseseznamem"/>
        <w:spacing w:before="0" w:after="200" w:line="276" w:lineRule="auto"/>
        <w:ind w:left="0"/>
        <w:jc w:val="left"/>
        <w:rPr>
          <w:sz w:val="20"/>
        </w:rPr>
      </w:pPr>
    </w:p>
    <w:p w:rsidR="0053016C" w:rsidRDefault="0053016C" w:rsidP="0062583F">
      <w:pPr>
        <w:pStyle w:val="Odstavecseseznamem"/>
        <w:numPr>
          <w:ilvl w:val="0"/>
          <w:numId w:val="5"/>
        </w:numPr>
        <w:rPr>
          <w:rFonts w:cs="Arial"/>
          <w:b/>
          <w:szCs w:val="24"/>
        </w:rPr>
      </w:pPr>
      <w:r>
        <w:rPr>
          <w:rFonts w:cs="Arial"/>
          <w:b/>
          <w:szCs w:val="24"/>
        </w:rPr>
        <w:t>Nižší míra povědomí cílové skupiny seniorů o možnostech využívání a nabídce poskytovatelů sociálních služeb na území Města Velké Meziříčí.</w:t>
      </w:r>
    </w:p>
    <w:p w:rsidR="002D5530" w:rsidRPr="002D5530" w:rsidRDefault="002D5530" w:rsidP="0062583F">
      <w:pPr>
        <w:pStyle w:val="Odstavecseseznamem"/>
        <w:rPr>
          <w:rFonts w:cs="Arial"/>
          <w:b/>
          <w:szCs w:val="24"/>
        </w:rPr>
      </w:pPr>
    </w:p>
    <w:p w:rsidR="002D5530" w:rsidRDefault="002D5530" w:rsidP="0062583F">
      <w:pPr>
        <w:pStyle w:val="Odstavecseseznamem"/>
        <w:numPr>
          <w:ilvl w:val="0"/>
          <w:numId w:val="5"/>
        </w:numPr>
        <w:rPr>
          <w:rFonts w:cs="Arial"/>
          <w:b/>
          <w:szCs w:val="24"/>
        </w:rPr>
      </w:pPr>
      <w:r>
        <w:rPr>
          <w:rFonts w:cs="Arial"/>
          <w:b/>
          <w:szCs w:val="24"/>
        </w:rPr>
        <w:t>Nižší organizovanost a systémovost v přístupu k cílové skupině senioři ze strany aktérů v sociální oblasti, ale i dalších složek - organizací a partnerů na území města.</w:t>
      </w:r>
    </w:p>
    <w:p w:rsidR="0062583F" w:rsidRPr="0062583F" w:rsidRDefault="0062583F" w:rsidP="0062583F">
      <w:pPr>
        <w:pStyle w:val="Odstavecseseznamem"/>
        <w:rPr>
          <w:rFonts w:cs="Arial"/>
          <w:b/>
          <w:szCs w:val="24"/>
        </w:rPr>
      </w:pPr>
    </w:p>
    <w:p w:rsidR="0062583F" w:rsidRPr="0062583F" w:rsidRDefault="0062583F" w:rsidP="0062583F">
      <w:pPr>
        <w:pStyle w:val="Odstavecseseznamem"/>
        <w:numPr>
          <w:ilvl w:val="0"/>
          <w:numId w:val="5"/>
        </w:numPr>
        <w:rPr>
          <w:rFonts w:cs="Arial"/>
          <w:b/>
          <w:szCs w:val="24"/>
        </w:rPr>
      </w:pPr>
      <w:r>
        <w:rPr>
          <w:rFonts w:cs="Arial"/>
          <w:b/>
          <w:szCs w:val="24"/>
        </w:rPr>
        <w:t xml:space="preserve">Nedořešená bezbariérovost některých míst ve Velkém </w:t>
      </w:r>
      <w:r w:rsidRPr="002960C3">
        <w:rPr>
          <w:rFonts w:cs="Arial"/>
          <w:b/>
          <w:szCs w:val="24"/>
        </w:rPr>
        <w:t xml:space="preserve">Meziříčí </w:t>
      </w:r>
      <w:r w:rsidRPr="0039259C">
        <w:rPr>
          <w:rFonts w:cs="Arial"/>
          <w:szCs w:val="24"/>
        </w:rPr>
        <w:t>(chodníky, doprava, instituce, lékaři, služby).</w:t>
      </w:r>
    </w:p>
    <w:p w:rsidR="008B0D64" w:rsidRDefault="008B0D64" w:rsidP="0062583F">
      <w:pPr>
        <w:pStyle w:val="Odstavecseseznamem"/>
        <w:rPr>
          <w:rFonts w:cs="Arial"/>
          <w:b/>
          <w:szCs w:val="24"/>
        </w:rPr>
      </w:pPr>
    </w:p>
    <w:p w:rsidR="00190E8E" w:rsidRPr="008B0D64" w:rsidRDefault="00190E8E" w:rsidP="0062583F">
      <w:pPr>
        <w:pStyle w:val="Odstavecseseznamem"/>
        <w:rPr>
          <w:rFonts w:cs="Arial"/>
          <w:b/>
          <w:szCs w:val="24"/>
        </w:rPr>
      </w:pPr>
    </w:p>
    <w:p w:rsidR="000A7445" w:rsidRDefault="002960C3" w:rsidP="00190E8E">
      <w:pPr>
        <w:spacing w:after="0" w:line="240" w:lineRule="auto"/>
        <w:rPr>
          <w:rFonts w:ascii="Arial" w:hAnsi="Arial" w:cs="Arial"/>
          <w:b/>
          <w:sz w:val="24"/>
          <w:szCs w:val="24"/>
          <w:u w:val="single"/>
        </w:rPr>
      </w:pPr>
      <w:r w:rsidRPr="002960C3">
        <w:rPr>
          <w:rFonts w:ascii="Arial" w:hAnsi="Arial" w:cs="Arial"/>
          <w:b/>
          <w:sz w:val="24"/>
          <w:szCs w:val="24"/>
          <w:highlight w:val="lightGray"/>
          <w:u w:val="single"/>
        </w:rPr>
        <w:t>SILNÉ STRÁNKY</w:t>
      </w:r>
    </w:p>
    <w:p w:rsidR="00190E8E" w:rsidRPr="002960C3" w:rsidRDefault="00190E8E" w:rsidP="00190E8E">
      <w:pPr>
        <w:spacing w:after="0" w:line="240" w:lineRule="auto"/>
        <w:rPr>
          <w:rFonts w:ascii="Arial" w:hAnsi="Arial" w:cs="Arial"/>
          <w:b/>
          <w:sz w:val="24"/>
          <w:szCs w:val="24"/>
          <w:u w:val="single"/>
        </w:rPr>
      </w:pPr>
      <w:r>
        <w:rPr>
          <w:rFonts w:ascii="Arial" w:hAnsi="Arial" w:cs="Arial"/>
          <w:sz w:val="20"/>
          <w:szCs w:val="20"/>
        </w:rPr>
        <w:t>V</w:t>
      </w:r>
      <w:r w:rsidRPr="00190E8E">
        <w:rPr>
          <w:rFonts w:ascii="Arial" w:hAnsi="Arial" w:cs="Arial"/>
          <w:sz w:val="20"/>
          <w:szCs w:val="20"/>
        </w:rPr>
        <w:t>nitřní podmínky</w:t>
      </w:r>
    </w:p>
    <w:p w:rsidR="00190E8E" w:rsidRPr="0053016C" w:rsidRDefault="00190E8E" w:rsidP="0062583F">
      <w:pPr>
        <w:spacing w:line="240" w:lineRule="auto"/>
        <w:rPr>
          <w:rFonts w:ascii="Arial" w:hAnsi="Arial" w:cs="Arial"/>
          <w:b/>
          <w:sz w:val="24"/>
          <w:szCs w:val="24"/>
          <w:u w:val="single"/>
        </w:rPr>
      </w:pPr>
    </w:p>
    <w:p w:rsidR="000A7445" w:rsidRDefault="0039259C" w:rsidP="0062583F">
      <w:pPr>
        <w:pStyle w:val="Odstavecseseznamem"/>
        <w:numPr>
          <w:ilvl w:val="0"/>
          <w:numId w:val="1"/>
        </w:numPr>
        <w:rPr>
          <w:b/>
        </w:rPr>
      </w:pPr>
      <w:r>
        <w:rPr>
          <w:b/>
        </w:rPr>
        <w:t>Pestrá n</w:t>
      </w:r>
      <w:r w:rsidR="0053016C" w:rsidRPr="0053016C">
        <w:rPr>
          <w:b/>
        </w:rPr>
        <w:t>abídka sociálních služeb pro cílovou skupinu senioři, poskytována v různých formách (pobytové, ambulantní a terénní) pro různé cílové skupiny seniorů</w:t>
      </w:r>
      <w:r w:rsidR="000D58D2">
        <w:rPr>
          <w:rStyle w:val="Znakapoznpodarou"/>
          <w:b/>
        </w:rPr>
        <w:footnoteReference w:id="1"/>
      </w:r>
      <w:r w:rsidR="0053016C">
        <w:rPr>
          <w:b/>
        </w:rPr>
        <w:t>.</w:t>
      </w:r>
    </w:p>
    <w:p w:rsidR="000D58D2" w:rsidRPr="0053016C" w:rsidRDefault="000D58D2" w:rsidP="0062583F">
      <w:pPr>
        <w:pStyle w:val="Odstavecseseznamem"/>
        <w:rPr>
          <w:b/>
        </w:rPr>
      </w:pPr>
    </w:p>
    <w:p w:rsidR="0053016C" w:rsidRPr="000B7EFA" w:rsidRDefault="0053016C" w:rsidP="0062583F">
      <w:pPr>
        <w:pStyle w:val="Odstavecseseznamem"/>
        <w:numPr>
          <w:ilvl w:val="0"/>
          <w:numId w:val="9"/>
        </w:numPr>
        <w:rPr>
          <w:rFonts w:cs="Arial"/>
          <w:i/>
          <w:szCs w:val="24"/>
        </w:rPr>
      </w:pPr>
      <w:r w:rsidRPr="000B7EFA">
        <w:rPr>
          <w:rFonts w:cs="Arial"/>
          <w:b/>
          <w:szCs w:val="24"/>
        </w:rPr>
        <w:lastRenderedPageBreak/>
        <w:t xml:space="preserve">Podíl obce </w:t>
      </w:r>
      <w:r w:rsidR="0039259C" w:rsidRPr="000B7EFA">
        <w:rPr>
          <w:rFonts w:cs="Arial"/>
          <w:b/>
          <w:szCs w:val="24"/>
        </w:rPr>
        <w:t xml:space="preserve">Velké Meziříčí </w:t>
      </w:r>
      <w:r w:rsidRPr="000B7EFA">
        <w:rPr>
          <w:rFonts w:cs="Arial"/>
          <w:b/>
          <w:szCs w:val="24"/>
        </w:rPr>
        <w:t xml:space="preserve">na financování sociálních služeb pro seniory s využitím vlastní příspěvkové organizace </w:t>
      </w:r>
      <w:r w:rsidR="008B0D64" w:rsidRPr="000B7EFA">
        <w:rPr>
          <w:rFonts w:cs="Arial"/>
          <w:b/>
          <w:szCs w:val="24"/>
        </w:rPr>
        <w:t>a přerozdělováním finančních prostředků na podporu činnosti NNO pracující mj. s cílovou skupinou senioři</w:t>
      </w:r>
      <w:r w:rsidRPr="000B7EFA">
        <w:rPr>
          <w:rFonts w:cs="Arial"/>
          <w:b/>
          <w:szCs w:val="24"/>
        </w:rPr>
        <w:t xml:space="preserve">. </w:t>
      </w:r>
    </w:p>
    <w:p w:rsidR="008B0D64" w:rsidRDefault="008B0D64" w:rsidP="0062583F">
      <w:pPr>
        <w:pStyle w:val="Odstavecseseznamem"/>
        <w:rPr>
          <w:rFonts w:cs="Arial"/>
          <w:b/>
        </w:rPr>
      </w:pPr>
    </w:p>
    <w:p w:rsidR="0053016C" w:rsidRDefault="0053016C" w:rsidP="0062583F">
      <w:pPr>
        <w:pStyle w:val="Odstavecseseznamem"/>
        <w:numPr>
          <w:ilvl w:val="0"/>
          <w:numId w:val="2"/>
        </w:numPr>
        <w:rPr>
          <w:rFonts w:cs="Arial"/>
          <w:b/>
        </w:rPr>
      </w:pPr>
      <w:r w:rsidRPr="0053016C">
        <w:rPr>
          <w:rFonts w:cs="Arial"/>
          <w:b/>
        </w:rPr>
        <w:t xml:space="preserve">Podíl obce Velké Meziříčí na financování sociálních služeb ve městě </w:t>
      </w:r>
      <w:r w:rsidR="0039259C">
        <w:rPr>
          <w:rFonts w:cs="Arial"/>
          <w:b/>
        </w:rPr>
        <w:t xml:space="preserve">meziročně </w:t>
      </w:r>
      <w:r w:rsidRPr="0053016C">
        <w:rPr>
          <w:rFonts w:cs="Arial"/>
          <w:b/>
        </w:rPr>
        <w:t>vzrůstá</w:t>
      </w:r>
      <w:r w:rsidR="000B7EFA">
        <w:rPr>
          <w:rStyle w:val="Znakapoznpodarou"/>
          <w:rFonts w:cs="Arial"/>
          <w:b/>
        </w:rPr>
        <w:footnoteReference w:id="2"/>
      </w:r>
      <w:r w:rsidRPr="0053016C">
        <w:rPr>
          <w:rFonts w:cs="Arial"/>
          <w:b/>
        </w:rPr>
        <w:t>.</w:t>
      </w:r>
    </w:p>
    <w:p w:rsidR="000D58D2" w:rsidRDefault="000D58D2" w:rsidP="0062583F">
      <w:pPr>
        <w:pStyle w:val="Odstavecseseznamem"/>
        <w:rPr>
          <w:rFonts w:cs="Arial"/>
          <w:b/>
        </w:rPr>
      </w:pPr>
    </w:p>
    <w:p w:rsidR="008B0D64" w:rsidRDefault="002960C3" w:rsidP="0062583F">
      <w:pPr>
        <w:pStyle w:val="Odstavecseseznamem"/>
        <w:numPr>
          <w:ilvl w:val="0"/>
          <w:numId w:val="3"/>
        </w:numPr>
        <w:rPr>
          <w:rFonts w:cs="Arial"/>
          <w:b/>
          <w:szCs w:val="24"/>
        </w:rPr>
      </w:pPr>
      <w:r>
        <w:rPr>
          <w:rFonts w:cs="Arial"/>
          <w:b/>
          <w:szCs w:val="24"/>
        </w:rPr>
        <w:t>V</w:t>
      </w:r>
      <w:r w:rsidR="008B0D64">
        <w:rPr>
          <w:rFonts w:cs="Arial"/>
          <w:b/>
          <w:szCs w:val="24"/>
        </w:rPr>
        <w:t xml:space="preserve">elké Meziříčí </w:t>
      </w:r>
      <w:r>
        <w:rPr>
          <w:rFonts w:cs="Arial"/>
          <w:b/>
          <w:szCs w:val="24"/>
        </w:rPr>
        <w:t>nabízí</w:t>
      </w:r>
      <w:r w:rsidR="008B0D64">
        <w:rPr>
          <w:rFonts w:cs="Arial"/>
          <w:b/>
          <w:szCs w:val="24"/>
        </w:rPr>
        <w:t xml:space="preserve"> dobré možnosti pro skupinu senioři</w:t>
      </w:r>
      <w:r w:rsidR="0039259C">
        <w:rPr>
          <w:rFonts w:cs="Arial"/>
          <w:b/>
          <w:szCs w:val="24"/>
        </w:rPr>
        <w:t xml:space="preserve"> také v jiných oblastech</w:t>
      </w:r>
      <w:r w:rsidR="008B0D64">
        <w:rPr>
          <w:rFonts w:cs="Arial"/>
          <w:b/>
          <w:szCs w:val="24"/>
        </w:rPr>
        <w:t>: zdravotnická péče, kultura</w:t>
      </w:r>
      <w:r w:rsidR="004C64EA">
        <w:rPr>
          <w:rFonts w:cs="Arial"/>
          <w:b/>
          <w:szCs w:val="24"/>
        </w:rPr>
        <w:t xml:space="preserve">, </w:t>
      </w:r>
      <w:r w:rsidR="0039259C">
        <w:rPr>
          <w:rFonts w:cs="Arial"/>
          <w:b/>
          <w:szCs w:val="24"/>
        </w:rPr>
        <w:t xml:space="preserve">volnočasové aktivity, </w:t>
      </w:r>
      <w:r w:rsidR="004C64EA">
        <w:rPr>
          <w:rFonts w:cs="Arial"/>
          <w:b/>
          <w:szCs w:val="24"/>
        </w:rPr>
        <w:t>vzdělávání, doprava</w:t>
      </w:r>
      <w:r w:rsidR="008B0D64">
        <w:rPr>
          <w:rFonts w:cs="Arial"/>
          <w:b/>
          <w:szCs w:val="24"/>
        </w:rPr>
        <w:t>.</w:t>
      </w:r>
    </w:p>
    <w:p w:rsidR="0062583F" w:rsidRDefault="0062583F" w:rsidP="00190E8E">
      <w:pPr>
        <w:spacing w:after="0"/>
        <w:rPr>
          <w:rFonts w:ascii="Arial" w:hAnsi="Arial" w:cs="Arial"/>
          <w:b/>
          <w:sz w:val="24"/>
          <w:szCs w:val="24"/>
          <w:highlight w:val="lightGray"/>
          <w:u w:val="single"/>
        </w:rPr>
      </w:pPr>
    </w:p>
    <w:p w:rsidR="008B0D64" w:rsidRDefault="002960C3" w:rsidP="00190E8E">
      <w:pPr>
        <w:spacing w:after="0"/>
        <w:rPr>
          <w:rFonts w:ascii="Arial" w:hAnsi="Arial" w:cs="Arial"/>
          <w:b/>
          <w:sz w:val="24"/>
          <w:szCs w:val="24"/>
          <w:u w:val="single"/>
        </w:rPr>
      </w:pPr>
      <w:r w:rsidRPr="002960C3">
        <w:rPr>
          <w:rFonts w:ascii="Arial" w:hAnsi="Arial" w:cs="Arial"/>
          <w:b/>
          <w:sz w:val="24"/>
          <w:szCs w:val="24"/>
          <w:highlight w:val="lightGray"/>
          <w:u w:val="single"/>
        </w:rPr>
        <w:t>OHROŽENÍ</w:t>
      </w:r>
    </w:p>
    <w:p w:rsidR="00190E8E" w:rsidRPr="002960C3" w:rsidRDefault="00190E8E" w:rsidP="00190E8E">
      <w:pPr>
        <w:spacing w:after="0" w:line="240" w:lineRule="auto"/>
        <w:rPr>
          <w:rFonts w:ascii="Arial" w:hAnsi="Arial" w:cs="Arial"/>
          <w:b/>
          <w:sz w:val="24"/>
          <w:szCs w:val="24"/>
          <w:u w:val="single"/>
        </w:rPr>
      </w:pPr>
      <w:r>
        <w:rPr>
          <w:rFonts w:ascii="Arial" w:hAnsi="Arial" w:cs="Arial"/>
          <w:sz w:val="20"/>
          <w:szCs w:val="20"/>
        </w:rPr>
        <w:t>V</w:t>
      </w:r>
      <w:r w:rsidRPr="00190E8E">
        <w:rPr>
          <w:rFonts w:ascii="Arial" w:hAnsi="Arial" w:cs="Arial"/>
          <w:sz w:val="20"/>
          <w:szCs w:val="20"/>
        </w:rPr>
        <w:t>n</w:t>
      </w:r>
      <w:r>
        <w:rPr>
          <w:rFonts w:ascii="Arial" w:hAnsi="Arial" w:cs="Arial"/>
          <w:sz w:val="20"/>
          <w:szCs w:val="20"/>
        </w:rPr>
        <w:t xml:space="preserve">ější </w:t>
      </w:r>
      <w:r w:rsidRPr="00190E8E">
        <w:rPr>
          <w:rFonts w:ascii="Arial" w:hAnsi="Arial" w:cs="Arial"/>
          <w:sz w:val="20"/>
          <w:szCs w:val="20"/>
        </w:rPr>
        <w:t>podmínky</w:t>
      </w:r>
    </w:p>
    <w:p w:rsidR="002960C3" w:rsidRDefault="002960C3" w:rsidP="002960C3">
      <w:pPr>
        <w:pStyle w:val="Odstavecseseznamem"/>
        <w:spacing w:before="0" w:after="200" w:line="276" w:lineRule="auto"/>
        <w:ind w:left="0"/>
        <w:jc w:val="left"/>
        <w:rPr>
          <w:sz w:val="20"/>
        </w:rPr>
      </w:pPr>
    </w:p>
    <w:p w:rsidR="0039259C" w:rsidRDefault="0039259C" w:rsidP="002960C3">
      <w:pPr>
        <w:pStyle w:val="Odstavecseseznamem"/>
        <w:numPr>
          <w:ilvl w:val="0"/>
          <w:numId w:val="5"/>
        </w:numPr>
        <w:rPr>
          <w:rFonts w:cs="Arial"/>
          <w:b/>
          <w:szCs w:val="24"/>
        </w:rPr>
      </w:pPr>
      <w:r>
        <w:rPr>
          <w:rFonts w:cs="Arial"/>
          <w:b/>
          <w:szCs w:val="24"/>
        </w:rPr>
        <w:t xml:space="preserve">Zvýšená sociální mobilita mladších </w:t>
      </w:r>
      <w:r w:rsidR="00190E8E">
        <w:rPr>
          <w:rFonts w:cs="Arial"/>
          <w:b/>
          <w:szCs w:val="24"/>
        </w:rPr>
        <w:t xml:space="preserve">kohort obyvatel </w:t>
      </w:r>
      <w:r>
        <w:rPr>
          <w:rFonts w:cs="Arial"/>
          <w:b/>
          <w:szCs w:val="24"/>
        </w:rPr>
        <w:t>snižuje</w:t>
      </w:r>
      <w:r w:rsidR="00190E8E">
        <w:rPr>
          <w:rFonts w:cs="Arial"/>
          <w:b/>
          <w:szCs w:val="24"/>
        </w:rPr>
        <w:t xml:space="preserve"> výhledově</w:t>
      </w:r>
      <w:r>
        <w:rPr>
          <w:rFonts w:cs="Arial"/>
          <w:b/>
          <w:szCs w:val="24"/>
        </w:rPr>
        <w:t xml:space="preserve"> možnosti řešit péči o osoby závislé na péči jiných osob v přirozeném prostředí s podporou rodiny.</w:t>
      </w:r>
    </w:p>
    <w:p w:rsidR="0039259C" w:rsidRDefault="0039259C" w:rsidP="0039259C">
      <w:pPr>
        <w:pStyle w:val="Odstavecseseznamem"/>
        <w:rPr>
          <w:rFonts w:cs="Arial"/>
          <w:b/>
          <w:szCs w:val="24"/>
        </w:rPr>
      </w:pPr>
    </w:p>
    <w:p w:rsidR="002960C3" w:rsidRDefault="002960C3" w:rsidP="002960C3">
      <w:pPr>
        <w:pStyle w:val="Odstavecseseznamem"/>
        <w:numPr>
          <w:ilvl w:val="0"/>
          <w:numId w:val="5"/>
        </w:numPr>
        <w:rPr>
          <w:rFonts w:cs="Arial"/>
          <w:b/>
          <w:szCs w:val="24"/>
        </w:rPr>
      </w:pPr>
      <w:r w:rsidRPr="0053016C">
        <w:rPr>
          <w:rFonts w:cs="Arial"/>
          <w:b/>
          <w:szCs w:val="24"/>
        </w:rPr>
        <w:t>V populaci ČR</w:t>
      </w:r>
      <w:r w:rsidR="00190E8E">
        <w:rPr>
          <w:rStyle w:val="Znakapoznpodarou"/>
          <w:rFonts w:cs="Arial"/>
          <w:b/>
          <w:szCs w:val="24"/>
        </w:rPr>
        <w:footnoteReference w:id="3"/>
      </w:r>
      <w:r w:rsidRPr="0053016C">
        <w:rPr>
          <w:rFonts w:cs="Arial"/>
          <w:b/>
          <w:szCs w:val="24"/>
        </w:rPr>
        <w:t xml:space="preserve"> vzrůstá počet obyvatel s tzv. </w:t>
      </w:r>
      <w:r w:rsidRPr="0062583F">
        <w:rPr>
          <w:rFonts w:cs="Arial"/>
          <w:b/>
          <w:szCs w:val="24"/>
        </w:rPr>
        <w:t xml:space="preserve">civilizačními chorobami (stařecká demence Alzheimerova typu diagnóza „F“ atd.) </w:t>
      </w:r>
      <w:r w:rsidRPr="002960C3">
        <w:rPr>
          <w:rFonts w:cs="Arial"/>
          <w:b/>
          <w:szCs w:val="24"/>
        </w:rPr>
        <w:t>a zvýšena potřeba míst v zařízeních poskytovatelů služeb (Domov se zvláštním režimem</w:t>
      </w:r>
      <w:r w:rsidR="001E5B38">
        <w:rPr>
          <w:rFonts w:cs="Arial"/>
          <w:b/>
          <w:szCs w:val="24"/>
        </w:rPr>
        <w:t xml:space="preserve"> a</w:t>
      </w:r>
      <w:r w:rsidR="0010521C">
        <w:rPr>
          <w:rFonts w:cs="Arial"/>
          <w:b/>
          <w:szCs w:val="24"/>
        </w:rPr>
        <w:t xml:space="preserve"> LDN</w:t>
      </w:r>
      <w:r w:rsidRPr="002960C3">
        <w:rPr>
          <w:rFonts w:cs="Arial"/>
          <w:b/>
          <w:szCs w:val="24"/>
        </w:rPr>
        <w:t xml:space="preserve">). </w:t>
      </w:r>
    </w:p>
    <w:p w:rsidR="0039259C" w:rsidRPr="002960C3" w:rsidRDefault="002960C3" w:rsidP="0039259C">
      <w:pPr>
        <w:pStyle w:val="Odstavecseseznamem"/>
        <w:rPr>
          <w:rFonts w:cs="Arial"/>
          <w:b/>
          <w:szCs w:val="24"/>
        </w:rPr>
      </w:pPr>
      <w:r w:rsidRPr="0053016C">
        <w:rPr>
          <w:rFonts w:cs="Arial"/>
          <w:b/>
          <w:szCs w:val="24"/>
        </w:rPr>
        <w:t xml:space="preserve"> </w:t>
      </w:r>
    </w:p>
    <w:p w:rsidR="0039259C" w:rsidRPr="0039259C" w:rsidRDefault="0039259C" w:rsidP="0039259C">
      <w:pPr>
        <w:pStyle w:val="Odstavecseseznamem"/>
        <w:numPr>
          <w:ilvl w:val="0"/>
          <w:numId w:val="5"/>
        </w:numPr>
        <w:rPr>
          <w:rFonts w:cs="Arial"/>
          <w:b/>
          <w:szCs w:val="24"/>
        </w:rPr>
      </w:pPr>
      <w:r w:rsidRPr="0039259C">
        <w:rPr>
          <w:rFonts w:cs="Arial"/>
          <w:b/>
          <w:szCs w:val="24"/>
        </w:rPr>
        <w:t>Nejasnosti, které souvisí s přechodem financování sociálních služeb z MPSV ČR na kraje od 1. 1. 2015.</w:t>
      </w:r>
    </w:p>
    <w:p w:rsidR="0039259C" w:rsidRPr="0039259C" w:rsidRDefault="0039259C" w:rsidP="0039259C">
      <w:pPr>
        <w:pStyle w:val="Odstavecseseznamem"/>
        <w:rPr>
          <w:rFonts w:cs="Arial"/>
          <w:b/>
          <w:szCs w:val="24"/>
        </w:rPr>
      </w:pPr>
    </w:p>
    <w:p w:rsidR="0039259C" w:rsidRPr="0039259C" w:rsidRDefault="0039259C" w:rsidP="0039259C">
      <w:pPr>
        <w:pStyle w:val="Odstavecseseznamem"/>
        <w:numPr>
          <w:ilvl w:val="0"/>
          <w:numId w:val="5"/>
        </w:numPr>
        <w:rPr>
          <w:rFonts w:cs="Arial"/>
          <w:b/>
          <w:szCs w:val="24"/>
        </w:rPr>
      </w:pPr>
      <w:r w:rsidRPr="0039259C">
        <w:rPr>
          <w:rFonts w:cs="Arial"/>
          <w:b/>
          <w:szCs w:val="24"/>
        </w:rPr>
        <w:t>Nejasnosti ohledně optimalizace krajské sítě sociálních služeb kraje Vysočina v nadcházejících letech.</w:t>
      </w:r>
    </w:p>
    <w:p w:rsidR="002960C3" w:rsidRDefault="002960C3" w:rsidP="008B0D64">
      <w:pPr>
        <w:rPr>
          <w:rFonts w:ascii="Arial" w:hAnsi="Arial" w:cs="Arial"/>
          <w:b/>
          <w:sz w:val="24"/>
          <w:szCs w:val="24"/>
          <w:u w:val="single"/>
        </w:rPr>
      </w:pPr>
    </w:p>
    <w:p w:rsidR="0062583F" w:rsidRDefault="0062583F" w:rsidP="00190E8E">
      <w:pPr>
        <w:spacing w:after="0" w:line="240" w:lineRule="auto"/>
        <w:rPr>
          <w:rFonts w:ascii="Arial" w:hAnsi="Arial" w:cs="Arial"/>
          <w:b/>
          <w:sz w:val="24"/>
          <w:szCs w:val="24"/>
          <w:u w:val="single"/>
        </w:rPr>
      </w:pPr>
      <w:r w:rsidRPr="002960C3">
        <w:rPr>
          <w:rFonts w:ascii="Arial" w:hAnsi="Arial" w:cs="Arial"/>
          <w:b/>
          <w:sz w:val="24"/>
          <w:szCs w:val="24"/>
          <w:highlight w:val="lightGray"/>
          <w:u w:val="single"/>
        </w:rPr>
        <w:t>PŘÍLEŽITOSTI</w:t>
      </w:r>
    </w:p>
    <w:p w:rsidR="00190E8E" w:rsidRPr="002960C3" w:rsidRDefault="00190E8E" w:rsidP="00190E8E">
      <w:pPr>
        <w:spacing w:after="0" w:line="240" w:lineRule="auto"/>
        <w:rPr>
          <w:rFonts w:ascii="Arial" w:hAnsi="Arial" w:cs="Arial"/>
          <w:b/>
          <w:sz w:val="24"/>
          <w:szCs w:val="24"/>
          <w:u w:val="single"/>
        </w:rPr>
      </w:pPr>
      <w:r>
        <w:rPr>
          <w:rFonts w:ascii="Arial" w:hAnsi="Arial" w:cs="Arial"/>
          <w:sz w:val="20"/>
          <w:szCs w:val="20"/>
        </w:rPr>
        <w:t>Vnitřní i v</w:t>
      </w:r>
      <w:r w:rsidRPr="00190E8E">
        <w:rPr>
          <w:rFonts w:ascii="Arial" w:hAnsi="Arial" w:cs="Arial"/>
          <w:sz w:val="20"/>
          <w:szCs w:val="20"/>
        </w:rPr>
        <w:t>n</w:t>
      </w:r>
      <w:r>
        <w:rPr>
          <w:rFonts w:ascii="Arial" w:hAnsi="Arial" w:cs="Arial"/>
          <w:sz w:val="20"/>
          <w:szCs w:val="20"/>
        </w:rPr>
        <w:t xml:space="preserve">ější </w:t>
      </w:r>
      <w:r w:rsidRPr="00190E8E">
        <w:rPr>
          <w:rFonts w:ascii="Arial" w:hAnsi="Arial" w:cs="Arial"/>
          <w:sz w:val="20"/>
          <w:szCs w:val="20"/>
        </w:rPr>
        <w:t>podmínky</w:t>
      </w:r>
      <w:r>
        <w:rPr>
          <w:rFonts w:ascii="Arial" w:hAnsi="Arial" w:cs="Arial"/>
          <w:sz w:val="20"/>
          <w:szCs w:val="20"/>
        </w:rPr>
        <w:t>. Návaznost na priority SPRSS ve Velkém Meziříčí.</w:t>
      </w:r>
    </w:p>
    <w:p w:rsidR="0062583F" w:rsidRDefault="0062583F" w:rsidP="0062583F">
      <w:pPr>
        <w:pStyle w:val="Odstavecseseznamem"/>
        <w:numPr>
          <w:ilvl w:val="0"/>
          <w:numId w:val="3"/>
        </w:numPr>
        <w:rPr>
          <w:rFonts w:cs="Arial"/>
          <w:b/>
          <w:szCs w:val="24"/>
        </w:rPr>
      </w:pPr>
      <w:r>
        <w:rPr>
          <w:rFonts w:cs="Arial"/>
          <w:b/>
          <w:szCs w:val="24"/>
        </w:rPr>
        <w:t xml:space="preserve">Informovanost skupiny seniorů je možno řešit cílenějším a efektivnějším způsobem mj. ve spolupráci s praktickými i odbornými lékaři (informační letáky s odkazy), ale také např. v místních a regionálních periodikách (samostatná rubrika v týdeníku </w:t>
      </w:r>
      <w:proofErr w:type="spellStart"/>
      <w:r>
        <w:rPr>
          <w:rFonts w:cs="Arial"/>
          <w:b/>
          <w:szCs w:val="24"/>
        </w:rPr>
        <w:t>Velkomeziříčsko</w:t>
      </w:r>
      <w:proofErr w:type="spellEnd"/>
      <w:r>
        <w:rPr>
          <w:rFonts w:cs="Arial"/>
          <w:b/>
          <w:szCs w:val="24"/>
        </w:rPr>
        <w:t xml:space="preserve">) apod. </w:t>
      </w:r>
    </w:p>
    <w:p w:rsidR="0062583F" w:rsidRDefault="0062583F" w:rsidP="0062583F">
      <w:pPr>
        <w:pStyle w:val="Odstavecseseznamem"/>
        <w:rPr>
          <w:rFonts w:cs="Arial"/>
          <w:b/>
          <w:szCs w:val="24"/>
        </w:rPr>
      </w:pPr>
    </w:p>
    <w:p w:rsidR="0062583F" w:rsidRDefault="0062583F" w:rsidP="0062583F">
      <w:pPr>
        <w:pStyle w:val="Odstavecseseznamem"/>
        <w:numPr>
          <w:ilvl w:val="0"/>
          <w:numId w:val="3"/>
        </w:numPr>
        <w:rPr>
          <w:rFonts w:cs="Arial"/>
          <w:b/>
          <w:szCs w:val="24"/>
        </w:rPr>
      </w:pPr>
      <w:r>
        <w:rPr>
          <w:rFonts w:cs="Arial"/>
          <w:b/>
          <w:szCs w:val="24"/>
        </w:rPr>
        <w:t>Vhodná bude také jednotná prezentace sociálních služeb pro cílovou skupinu senioři v rámci www stránek města Velké Meziříčí</w:t>
      </w:r>
      <w:r w:rsidR="001E5B38">
        <w:rPr>
          <w:rFonts w:cs="Arial"/>
          <w:b/>
          <w:szCs w:val="24"/>
        </w:rPr>
        <w:t xml:space="preserve"> sekce KPSS</w:t>
      </w:r>
      <w:r>
        <w:rPr>
          <w:rFonts w:cs="Arial"/>
          <w:b/>
          <w:szCs w:val="24"/>
        </w:rPr>
        <w:t xml:space="preserve">. </w:t>
      </w:r>
    </w:p>
    <w:p w:rsidR="0062583F" w:rsidRPr="002D5530" w:rsidRDefault="0062583F" w:rsidP="0062583F">
      <w:pPr>
        <w:pStyle w:val="Odstavecseseznamem"/>
        <w:rPr>
          <w:rFonts w:cs="Arial"/>
          <w:b/>
          <w:szCs w:val="24"/>
        </w:rPr>
      </w:pPr>
    </w:p>
    <w:p w:rsidR="0062583F" w:rsidRDefault="0062583F" w:rsidP="0062583F">
      <w:pPr>
        <w:pStyle w:val="Odstavecseseznamem"/>
        <w:numPr>
          <w:ilvl w:val="0"/>
          <w:numId w:val="3"/>
        </w:numPr>
        <w:rPr>
          <w:rFonts w:cs="Arial"/>
          <w:b/>
          <w:szCs w:val="24"/>
        </w:rPr>
      </w:pPr>
      <w:r>
        <w:rPr>
          <w:rFonts w:cs="Arial"/>
          <w:b/>
          <w:szCs w:val="24"/>
        </w:rPr>
        <w:t>Součásti stránek KPSS Velké Meziříčí by měl být mj. katalog poskytovatelů sociálních služeb s nabídkou služeb, podrobným popisem a kontakty (elektronická i tištěná verze) s jejich pravidelnou aktualizací.</w:t>
      </w:r>
    </w:p>
    <w:p w:rsidR="0062583F" w:rsidRPr="0039259C" w:rsidRDefault="0062583F" w:rsidP="0062583F">
      <w:pPr>
        <w:pStyle w:val="Odstavecseseznamem"/>
        <w:rPr>
          <w:rFonts w:cs="Arial"/>
          <w:b/>
          <w:szCs w:val="24"/>
        </w:rPr>
      </w:pPr>
    </w:p>
    <w:p w:rsidR="001E5B38" w:rsidRDefault="0062583F" w:rsidP="001E5B38">
      <w:pPr>
        <w:pStyle w:val="Odstavecseseznamem"/>
        <w:numPr>
          <w:ilvl w:val="0"/>
          <w:numId w:val="3"/>
        </w:numPr>
        <w:rPr>
          <w:rFonts w:cs="Arial"/>
          <w:b/>
          <w:szCs w:val="24"/>
        </w:rPr>
      </w:pPr>
      <w:r>
        <w:rPr>
          <w:rFonts w:cs="Arial"/>
          <w:b/>
          <w:szCs w:val="24"/>
        </w:rPr>
        <w:lastRenderedPageBreak/>
        <w:t>Účast pracovní skupiny a poskytovatelů sociálních služeb pro seniory na setkání poskytovatelů sociálních služeb s cílovou skupinou senioři i širokou veřejností např. Den sociálních služeb.</w:t>
      </w:r>
    </w:p>
    <w:p w:rsidR="0062583F" w:rsidRPr="0062583F" w:rsidRDefault="0062583F" w:rsidP="0062583F">
      <w:pPr>
        <w:spacing w:line="240" w:lineRule="auto"/>
        <w:rPr>
          <w:rFonts w:cs="Arial"/>
          <w:b/>
          <w:szCs w:val="24"/>
        </w:rPr>
      </w:pPr>
    </w:p>
    <w:p w:rsidR="0062583F" w:rsidRDefault="0062583F" w:rsidP="0062583F">
      <w:pPr>
        <w:pStyle w:val="Odstavecseseznamem"/>
        <w:numPr>
          <w:ilvl w:val="0"/>
          <w:numId w:val="3"/>
        </w:numPr>
        <w:rPr>
          <w:rFonts w:cs="Arial"/>
          <w:szCs w:val="24"/>
        </w:rPr>
      </w:pPr>
      <w:r>
        <w:rPr>
          <w:rFonts w:cs="Arial"/>
          <w:b/>
          <w:szCs w:val="24"/>
        </w:rPr>
        <w:t xml:space="preserve">Zvážit možnosti intenzívnějšího uplatňování služeb dobrovolníků s cílovou skupinou senioři </w:t>
      </w:r>
      <w:r w:rsidRPr="0062583F">
        <w:rPr>
          <w:rFonts w:cs="Arial"/>
          <w:szCs w:val="24"/>
        </w:rPr>
        <w:t xml:space="preserve">(procházky, vyplnění volného času seniorů apod.). </w:t>
      </w:r>
    </w:p>
    <w:p w:rsidR="0062583F" w:rsidRPr="0062583F" w:rsidRDefault="0062583F" w:rsidP="0062583F">
      <w:pPr>
        <w:spacing w:line="240" w:lineRule="auto"/>
        <w:rPr>
          <w:rFonts w:cs="Arial"/>
          <w:szCs w:val="24"/>
        </w:rPr>
      </w:pPr>
    </w:p>
    <w:p w:rsidR="0062583F" w:rsidRDefault="0062583F" w:rsidP="0062583F">
      <w:pPr>
        <w:pStyle w:val="Odstavecseseznamem"/>
        <w:numPr>
          <w:ilvl w:val="0"/>
          <w:numId w:val="3"/>
        </w:numPr>
        <w:rPr>
          <w:rFonts w:cs="Arial"/>
          <w:b/>
          <w:szCs w:val="24"/>
        </w:rPr>
      </w:pPr>
      <w:r>
        <w:rPr>
          <w:rFonts w:cs="Arial"/>
          <w:b/>
          <w:szCs w:val="24"/>
        </w:rPr>
        <w:t>Podporovat případný vznik služby zajišťující, za dostupnou cenu, svoz seniorů (senior taxi apod.), ale i dalších cílových skupin (OZP) např. k lékaři, na úřady apod.).</w:t>
      </w:r>
    </w:p>
    <w:p w:rsidR="0062583F" w:rsidRDefault="0062583F" w:rsidP="0062583F">
      <w:pPr>
        <w:pStyle w:val="Odstavecseseznamem"/>
        <w:rPr>
          <w:rFonts w:cs="Arial"/>
          <w:b/>
          <w:szCs w:val="24"/>
        </w:rPr>
      </w:pPr>
    </w:p>
    <w:p w:rsidR="0062583F" w:rsidRDefault="0062583F" w:rsidP="0062583F">
      <w:pPr>
        <w:pStyle w:val="Odstavecseseznamem"/>
        <w:numPr>
          <w:ilvl w:val="0"/>
          <w:numId w:val="3"/>
        </w:numPr>
        <w:rPr>
          <w:rFonts w:cs="Arial"/>
          <w:b/>
          <w:szCs w:val="24"/>
        </w:rPr>
      </w:pPr>
      <w:r>
        <w:rPr>
          <w:rFonts w:cs="Arial"/>
          <w:b/>
          <w:szCs w:val="24"/>
        </w:rPr>
        <w:t>Dále podporovat kulturní, volnočasové aktivity a možnosti pro seniory ve Velkém Meziříčí.</w:t>
      </w:r>
    </w:p>
    <w:p w:rsidR="0062583F" w:rsidRPr="0062583F" w:rsidRDefault="0062583F" w:rsidP="0062583F">
      <w:pPr>
        <w:spacing w:line="240" w:lineRule="auto"/>
        <w:rPr>
          <w:rFonts w:cs="Arial"/>
          <w:b/>
          <w:szCs w:val="24"/>
        </w:rPr>
      </w:pPr>
    </w:p>
    <w:p w:rsidR="0062583F" w:rsidRDefault="0062583F" w:rsidP="0062583F">
      <w:pPr>
        <w:pStyle w:val="Odstavecseseznamem"/>
        <w:numPr>
          <w:ilvl w:val="0"/>
          <w:numId w:val="3"/>
        </w:numPr>
        <w:rPr>
          <w:rFonts w:cs="Arial"/>
          <w:b/>
          <w:szCs w:val="24"/>
        </w:rPr>
      </w:pPr>
      <w:r w:rsidRPr="0010521C">
        <w:rPr>
          <w:rFonts w:cs="Arial"/>
          <w:b/>
          <w:szCs w:val="24"/>
        </w:rPr>
        <w:t xml:space="preserve">Perspektivně zvážit možnosti rozšíření kapacit </w:t>
      </w:r>
      <w:r>
        <w:rPr>
          <w:rFonts w:cs="Arial"/>
          <w:b/>
          <w:szCs w:val="24"/>
        </w:rPr>
        <w:t>p</w:t>
      </w:r>
      <w:r w:rsidRPr="0010521C">
        <w:rPr>
          <w:rFonts w:cs="Arial"/>
          <w:b/>
          <w:szCs w:val="24"/>
        </w:rPr>
        <w:t>ro skupinu seniorů s diagnózou F – stařecká demence Alzheimerova typu</w:t>
      </w:r>
      <w:r>
        <w:rPr>
          <w:rFonts w:cs="Arial"/>
          <w:b/>
          <w:szCs w:val="24"/>
        </w:rPr>
        <w:t xml:space="preserve"> (DZR)</w:t>
      </w:r>
      <w:r w:rsidRPr="0010521C">
        <w:rPr>
          <w:rFonts w:cs="Arial"/>
          <w:b/>
          <w:szCs w:val="24"/>
        </w:rPr>
        <w:t xml:space="preserve"> případně místa pro dlouhodobě nemocné pacienty (LDN).</w:t>
      </w:r>
    </w:p>
    <w:p w:rsidR="002322B6" w:rsidRPr="002322B6" w:rsidRDefault="002322B6" w:rsidP="002322B6">
      <w:pPr>
        <w:pStyle w:val="Odstavecseseznamem"/>
        <w:rPr>
          <w:rFonts w:cs="Arial"/>
          <w:b/>
          <w:szCs w:val="24"/>
        </w:rPr>
      </w:pPr>
    </w:p>
    <w:p w:rsidR="002322B6" w:rsidRDefault="002322B6" w:rsidP="0062583F">
      <w:pPr>
        <w:pStyle w:val="Odstavecseseznamem"/>
        <w:numPr>
          <w:ilvl w:val="0"/>
          <w:numId w:val="3"/>
        </w:numPr>
        <w:rPr>
          <w:rFonts w:cs="Arial"/>
          <w:b/>
          <w:szCs w:val="24"/>
        </w:rPr>
      </w:pPr>
      <w:r>
        <w:rPr>
          <w:rFonts w:cs="Arial"/>
          <w:b/>
          <w:szCs w:val="24"/>
        </w:rPr>
        <w:t>Dále zvyšovat kvalitu poskytovaných sociálních služeb v návaznosti na standardy kvality a zákon 108/2006 Sb.</w:t>
      </w:r>
    </w:p>
    <w:p w:rsidR="00B83997" w:rsidRPr="00B83997" w:rsidRDefault="00B83997" w:rsidP="00B83997">
      <w:pPr>
        <w:pStyle w:val="Odstavecseseznamem"/>
        <w:rPr>
          <w:rFonts w:cs="Arial"/>
          <w:b/>
          <w:szCs w:val="24"/>
        </w:rPr>
      </w:pPr>
    </w:p>
    <w:p w:rsidR="00B83997" w:rsidRPr="0010521C" w:rsidRDefault="00B83997" w:rsidP="0062583F">
      <w:pPr>
        <w:pStyle w:val="Odstavecseseznamem"/>
        <w:numPr>
          <w:ilvl w:val="0"/>
          <w:numId w:val="3"/>
        </w:numPr>
        <w:rPr>
          <w:rFonts w:cs="Arial"/>
          <w:b/>
          <w:szCs w:val="24"/>
        </w:rPr>
      </w:pPr>
      <w:r>
        <w:rPr>
          <w:rFonts w:cs="Arial"/>
          <w:b/>
          <w:szCs w:val="24"/>
        </w:rPr>
        <w:t>Průběžně monitorovat a případně využívat možnosti grantů a projektů Kraje a EU v sociální oblasti.</w:t>
      </w:r>
    </w:p>
    <w:p w:rsidR="0062583F" w:rsidRDefault="0062583F" w:rsidP="008B0D64">
      <w:pPr>
        <w:rPr>
          <w:rFonts w:ascii="Arial" w:hAnsi="Arial" w:cs="Arial"/>
          <w:b/>
          <w:sz w:val="24"/>
          <w:szCs w:val="24"/>
          <w:u w:val="single"/>
        </w:rPr>
      </w:pPr>
    </w:p>
    <w:p w:rsidR="002960C3" w:rsidRPr="00886FC7" w:rsidRDefault="001E5B38" w:rsidP="008B0D64">
      <w:pPr>
        <w:rPr>
          <w:rFonts w:ascii="Arial" w:hAnsi="Arial" w:cs="Arial"/>
          <w:b/>
          <w:color w:val="E36C0A" w:themeColor="accent6" w:themeShade="BF"/>
          <w:sz w:val="24"/>
          <w:szCs w:val="24"/>
          <w:u w:val="single"/>
        </w:rPr>
      </w:pPr>
      <w:r>
        <w:rPr>
          <w:rFonts w:ascii="Arial" w:hAnsi="Arial" w:cs="Arial"/>
          <w:b/>
          <w:color w:val="E36C0A" w:themeColor="accent6" w:themeShade="BF"/>
          <w:sz w:val="24"/>
          <w:szCs w:val="24"/>
          <w:u w:val="single"/>
        </w:rPr>
        <w:t xml:space="preserve">HLAVNÍ </w:t>
      </w:r>
      <w:r w:rsidR="0010521C" w:rsidRPr="00886FC7">
        <w:rPr>
          <w:rFonts w:ascii="Arial" w:hAnsi="Arial" w:cs="Arial"/>
          <w:b/>
          <w:color w:val="E36C0A" w:themeColor="accent6" w:themeShade="BF"/>
          <w:sz w:val="24"/>
          <w:szCs w:val="24"/>
          <w:u w:val="single"/>
        </w:rPr>
        <w:t xml:space="preserve">PRIORITY </w:t>
      </w:r>
      <w:r w:rsidR="002960C3" w:rsidRPr="00886FC7">
        <w:rPr>
          <w:rFonts w:ascii="Arial" w:hAnsi="Arial" w:cs="Arial"/>
          <w:b/>
          <w:color w:val="E36C0A" w:themeColor="accent6" w:themeShade="BF"/>
          <w:sz w:val="24"/>
          <w:szCs w:val="24"/>
          <w:u w:val="single"/>
        </w:rPr>
        <w:t>STŘEDNĚDOBÉHO PLÁNU ROZVOJE SOCIÁLNÍCH SLUŽEB VE VELKÉM MEZIŘÍČÍ PRO CÍLOVOU SKUPINU SENIOŘI</w:t>
      </w:r>
    </w:p>
    <w:p w:rsidR="003419AF" w:rsidRDefault="003419AF" w:rsidP="0010521C">
      <w:pPr>
        <w:pStyle w:val="Odstavecseseznamem"/>
        <w:numPr>
          <w:ilvl w:val="0"/>
          <w:numId w:val="7"/>
        </w:numPr>
        <w:rPr>
          <w:rFonts w:cs="Arial"/>
          <w:b/>
          <w:szCs w:val="24"/>
        </w:rPr>
      </w:pPr>
      <w:r w:rsidRPr="0010521C">
        <w:rPr>
          <w:rFonts w:cs="Arial"/>
          <w:b/>
          <w:szCs w:val="24"/>
        </w:rPr>
        <w:t xml:space="preserve">Zachovat nabídku a rozsah stávajících </w:t>
      </w:r>
      <w:r w:rsidR="0010521C" w:rsidRPr="0010521C">
        <w:rPr>
          <w:rFonts w:cs="Arial"/>
          <w:b/>
          <w:szCs w:val="24"/>
        </w:rPr>
        <w:t xml:space="preserve">sociálních </w:t>
      </w:r>
      <w:r w:rsidRPr="0010521C">
        <w:rPr>
          <w:rFonts w:cs="Arial"/>
          <w:b/>
          <w:szCs w:val="24"/>
        </w:rPr>
        <w:t>služeb pro cílovou skupinu senioři ve městě Velké Meziříčí, včetně zajištění souvisejícího financování stávajících služeb</w:t>
      </w:r>
      <w:r w:rsidR="0010521C" w:rsidRPr="0010521C">
        <w:rPr>
          <w:rFonts w:cs="Arial"/>
          <w:b/>
          <w:szCs w:val="24"/>
        </w:rPr>
        <w:t xml:space="preserve"> ze strany obce Velké Meziříčí a Kraje Vysočina</w:t>
      </w:r>
      <w:r w:rsidRPr="0010521C">
        <w:rPr>
          <w:rFonts w:cs="Arial"/>
          <w:b/>
          <w:szCs w:val="24"/>
        </w:rPr>
        <w:t>.</w:t>
      </w:r>
    </w:p>
    <w:p w:rsidR="0062583F" w:rsidRPr="0010521C" w:rsidRDefault="0062583F" w:rsidP="0062583F">
      <w:pPr>
        <w:pStyle w:val="Odstavecseseznamem"/>
        <w:rPr>
          <w:rFonts w:cs="Arial"/>
          <w:b/>
          <w:szCs w:val="24"/>
        </w:rPr>
      </w:pPr>
    </w:p>
    <w:p w:rsidR="003419AF" w:rsidRDefault="003419AF" w:rsidP="0010521C">
      <w:pPr>
        <w:pStyle w:val="Odstavecseseznamem"/>
        <w:numPr>
          <w:ilvl w:val="0"/>
          <w:numId w:val="7"/>
        </w:numPr>
        <w:rPr>
          <w:rFonts w:cs="Arial"/>
          <w:b/>
          <w:szCs w:val="24"/>
        </w:rPr>
      </w:pPr>
      <w:r w:rsidRPr="0010521C">
        <w:rPr>
          <w:rFonts w:cs="Arial"/>
          <w:b/>
          <w:szCs w:val="24"/>
        </w:rPr>
        <w:t xml:space="preserve">Dále monitorovat potřeby cílové skupiny seniorů a v případě </w:t>
      </w:r>
      <w:r w:rsidR="0010521C" w:rsidRPr="0010521C">
        <w:rPr>
          <w:rFonts w:cs="Arial"/>
          <w:b/>
          <w:szCs w:val="24"/>
        </w:rPr>
        <w:t xml:space="preserve">ověřené </w:t>
      </w:r>
      <w:r w:rsidRPr="0010521C">
        <w:rPr>
          <w:rFonts w:cs="Arial"/>
          <w:b/>
          <w:szCs w:val="24"/>
        </w:rPr>
        <w:t>poptávky rozšiřovat nabídku a kapacity především terénních</w:t>
      </w:r>
      <w:r w:rsidR="0010521C" w:rsidRPr="0010521C">
        <w:rPr>
          <w:rFonts w:cs="Arial"/>
          <w:b/>
          <w:szCs w:val="24"/>
        </w:rPr>
        <w:t>, případně ambulantních</w:t>
      </w:r>
      <w:r w:rsidRPr="0010521C">
        <w:rPr>
          <w:rFonts w:cs="Arial"/>
          <w:b/>
          <w:szCs w:val="24"/>
        </w:rPr>
        <w:t xml:space="preserve"> forem poskytování </w:t>
      </w:r>
      <w:r w:rsidR="0010521C" w:rsidRPr="0010521C">
        <w:rPr>
          <w:rFonts w:cs="Arial"/>
          <w:b/>
          <w:szCs w:val="24"/>
        </w:rPr>
        <w:t xml:space="preserve">sociálních </w:t>
      </w:r>
      <w:r w:rsidRPr="0010521C">
        <w:rPr>
          <w:rFonts w:cs="Arial"/>
          <w:b/>
          <w:szCs w:val="24"/>
        </w:rPr>
        <w:t>služeb v</w:t>
      </w:r>
      <w:r w:rsidR="00A47939" w:rsidRPr="0010521C">
        <w:rPr>
          <w:rFonts w:cs="Arial"/>
          <w:b/>
          <w:szCs w:val="24"/>
        </w:rPr>
        <w:t> </w:t>
      </w:r>
      <w:r w:rsidRPr="0010521C">
        <w:rPr>
          <w:rFonts w:cs="Arial"/>
          <w:b/>
          <w:szCs w:val="24"/>
        </w:rPr>
        <w:t>domácím</w:t>
      </w:r>
      <w:r w:rsidR="00A47939" w:rsidRPr="0010521C">
        <w:rPr>
          <w:rFonts w:cs="Arial"/>
          <w:b/>
          <w:szCs w:val="24"/>
        </w:rPr>
        <w:t xml:space="preserve"> – přirozeném</w:t>
      </w:r>
      <w:r w:rsidRPr="0010521C">
        <w:rPr>
          <w:rFonts w:cs="Arial"/>
          <w:b/>
          <w:szCs w:val="24"/>
        </w:rPr>
        <w:t xml:space="preserve"> prostředí klientů – seniorů</w:t>
      </w:r>
      <w:r w:rsidR="00A47939" w:rsidRPr="0010521C">
        <w:rPr>
          <w:rFonts w:cs="Arial"/>
          <w:b/>
          <w:szCs w:val="24"/>
        </w:rPr>
        <w:t xml:space="preserve"> s pomocí rodinných příslušníků a dalších osob pečujících o osobu závislou na péči jiné osoby (sousedská výpomoc apod.).</w:t>
      </w:r>
    </w:p>
    <w:p w:rsidR="0062583F" w:rsidRPr="0062583F" w:rsidRDefault="0062583F" w:rsidP="0062583F">
      <w:pPr>
        <w:rPr>
          <w:rFonts w:cs="Arial"/>
          <w:b/>
          <w:szCs w:val="24"/>
        </w:rPr>
      </w:pPr>
    </w:p>
    <w:p w:rsidR="003419AF" w:rsidRDefault="003419AF" w:rsidP="0010521C">
      <w:pPr>
        <w:pStyle w:val="Odstavecseseznamem"/>
        <w:numPr>
          <w:ilvl w:val="0"/>
          <w:numId w:val="7"/>
        </w:numPr>
        <w:rPr>
          <w:rFonts w:cs="Arial"/>
          <w:b/>
          <w:szCs w:val="24"/>
        </w:rPr>
      </w:pPr>
      <w:r w:rsidRPr="0010521C">
        <w:rPr>
          <w:rFonts w:cs="Arial"/>
          <w:b/>
          <w:szCs w:val="24"/>
        </w:rPr>
        <w:t xml:space="preserve">Perspektivně zvážit možnosti rozšíření kapacit </w:t>
      </w:r>
      <w:bookmarkStart w:id="0" w:name="_GoBack"/>
      <w:bookmarkEnd w:id="0"/>
      <w:r w:rsidRPr="0010521C">
        <w:rPr>
          <w:rFonts w:cs="Arial"/>
          <w:b/>
          <w:szCs w:val="24"/>
        </w:rPr>
        <w:t xml:space="preserve">pro skupinu seniorů s diagnózou F – stařecká demence Alzheimerova typu </w:t>
      </w:r>
      <w:r w:rsidR="001E5B38">
        <w:rPr>
          <w:rFonts w:cs="Arial"/>
          <w:b/>
          <w:szCs w:val="24"/>
        </w:rPr>
        <w:t xml:space="preserve">(DZR) </w:t>
      </w:r>
      <w:r w:rsidRPr="0010521C">
        <w:rPr>
          <w:rFonts w:cs="Arial"/>
          <w:b/>
          <w:szCs w:val="24"/>
        </w:rPr>
        <w:t>případně místa pro dl</w:t>
      </w:r>
      <w:r w:rsidR="0062583F">
        <w:rPr>
          <w:rFonts w:cs="Arial"/>
          <w:b/>
          <w:szCs w:val="24"/>
        </w:rPr>
        <w:t>ouhodobě nemocné pacienty (LDN).</w:t>
      </w:r>
    </w:p>
    <w:p w:rsidR="0062583F" w:rsidRPr="0062583F" w:rsidRDefault="0062583F" w:rsidP="0062583F">
      <w:pPr>
        <w:pStyle w:val="Odstavecseseznamem"/>
        <w:rPr>
          <w:rFonts w:cs="Arial"/>
          <w:b/>
          <w:szCs w:val="24"/>
        </w:rPr>
      </w:pPr>
    </w:p>
    <w:p w:rsidR="0062583F" w:rsidRPr="0010521C" w:rsidRDefault="0062583F" w:rsidP="0062583F">
      <w:pPr>
        <w:pStyle w:val="Odstavecseseznamem"/>
        <w:rPr>
          <w:rFonts w:cs="Arial"/>
          <w:b/>
          <w:szCs w:val="24"/>
        </w:rPr>
      </w:pPr>
    </w:p>
    <w:p w:rsidR="003419AF" w:rsidRDefault="003419AF" w:rsidP="0010521C">
      <w:pPr>
        <w:pStyle w:val="Odstavecseseznamem"/>
        <w:numPr>
          <w:ilvl w:val="0"/>
          <w:numId w:val="7"/>
        </w:numPr>
        <w:rPr>
          <w:rFonts w:cs="Arial"/>
          <w:b/>
          <w:szCs w:val="24"/>
        </w:rPr>
      </w:pPr>
      <w:r w:rsidRPr="0010521C">
        <w:rPr>
          <w:rFonts w:cs="Arial"/>
          <w:b/>
          <w:szCs w:val="24"/>
        </w:rPr>
        <w:lastRenderedPageBreak/>
        <w:t>Zajistit intenzívnější</w:t>
      </w:r>
      <w:r w:rsidR="0010521C" w:rsidRPr="0010521C">
        <w:rPr>
          <w:rFonts w:cs="Arial"/>
          <w:b/>
          <w:szCs w:val="24"/>
        </w:rPr>
        <w:t>, efektivnější a sofistikovanější</w:t>
      </w:r>
      <w:r w:rsidRPr="0010521C">
        <w:rPr>
          <w:rFonts w:cs="Arial"/>
          <w:b/>
          <w:szCs w:val="24"/>
        </w:rPr>
        <w:t xml:space="preserve"> přenos informací o možnostech využívání služeb v sociální oblasti pro seniory</w:t>
      </w:r>
      <w:r w:rsidR="00A47939" w:rsidRPr="0010521C">
        <w:rPr>
          <w:rFonts w:cs="Arial"/>
          <w:b/>
          <w:szCs w:val="24"/>
        </w:rPr>
        <w:t>, ale také dalších informací, které souvisí např. s volnočasovými aktivitami, nabídce lékařské péče a dalších souvisejících služeb</w:t>
      </w:r>
      <w:r w:rsidRPr="0010521C">
        <w:rPr>
          <w:rFonts w:cs="Arial"/>
          <w:b/>
          <w:szCs w:val="24"/>
        </w:rPr>
        <w:t>.</w:t>
      </w:r>
    </w:p>
    <w:p w:rsidR="0062583F" w:rsidRPr="0010521C" w:rsidRDefault="0062583F" w:rsidP="0062583F">
      <w:pPr>
        <w:pStyle w:val="Odstavecseseznamem"/>
        <w:rPr>
          <w:rFonts w:cs="Arial"/>
          <w:b/>
          <w:szCs w:val="24"/>
        </w:rPr>
      </w:pPr>
    </w:p>
    <w:p w:rsidR="003419AF" w:rsidRPr="0010521C" w:rsidRDefault="00DE5FEC" w:rsidP="0010521C">
      <w:pPr>
        <w:pStyle w:val="Odstavecseseznamem"/>
        <w:numPr>
          <w:ilvl w:val="0"/>
          <w:numId w:val="7"/>
        </w:numPr>
        <w:rPr>
          <w:rFonts w:cs="Arial"/>
          <w:b/>
          <w:szCs w:val="24"/>
        </w:rPr>
      </w:pPr>
      <w:r w:rsidRPr="0010521C">
        <w:rPr>
          <w:rFonts w:cs="Arial"/>
          <w:b/>
          <w:szCs w:val="24"/>
        </w:rPr>
        <w:t>Postupně dále řešit, ve spolupráci s</w:t>
      </w:r>
      <w:r w:rsidR="00494AAA" w:rsidRPr="0010521C">
        <w:rPr>
          <w:rFonts w:cs="Arial"/>
          <w:b/>
          <w:szCs w:val="24"/>
        </w:rPr>
        <w:t> ostatními relevantními</w:t>
      </w:r>
      <w:r w:rsidRPr="0010521C">
        <w:rPr>
          <w:rFonts w:cs="Arial"/>
          <w:b/>
          <w:szCs w:val="24"/>
        </w:rPr>
        <w:t xml:space="preserve"> složkami Města Velké Meziříčí, problematiku bariér (bezbariérovost města).</w:t>
      </w:r>
      <w:r w:rsidR="00EF65EE" w:rsidRPr="0010521C">
        <w:rPr>
          <w:rFonts w:cs="Arial"/>
          <w:b/>
          <w:szCs w:val="24"/>
        </w:rPr>
        <w:t xml:space="preserve"> Iniciovat systematický a komplexní přístup k řešení této problematiky na území města.</w:t>
      </w:r>
    </w:p>
    <w:p w:rsidR="0053016C" w:rsidRPr="0053016C" w:rsidRDefault="0053016C">
      <w:pPr>
        <w:rPr>
          <w:b/>
          <w:i/>
          <w:color w:val="FF0000"/>
        </w:rPr>
      </w:pPr>
    </w:p>
    <w:sectPr w:rsidR="0053016C" w:rsidRPr="005301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FA" w:rsidRDefault="000B7EFA" w:rsidP="000B7EFA">
      <w:pPr>
        <w:spacing w:after="0" w:line="240" w:lineRule="auto"/>
      </w:pPr>
      <w:r>
        <w:separator/>
      </w:r>
    </w:p>
  </w:endnote>
  <w:endnote w:type="continuationSeparator" w:id="0">
    <w:p w:rsidR="000B7EFA" w:rsidRDefault="000B7EFA" w:rsidP="000B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FA" w:rsidRDefault="000B7EFA" w:rsidP="000B7EFA">
      <w:pPr>
        <w:spacing w:after="0" w:line="240" w:lineRule="auto"/>
      </w:pPr>
      <w:r>
        <w:separator/>
      </w:r>
    </w:p>
  </w:footnote>
  <w:footnote w:type="continuationSeparator" w:id="0">
    <w:p w:rsidR="000B7EFA" w:rsidRDefault="000B7EFA" w:rsidP="000B7EFA">
      <w:pPr>
        <w:spacing w:after="0" w:line="240" w:lineRule="auto"/>
      </w:pPr>
      <w:r>
        <w:continuationSeparator/>
      </w:r>
    </w:p>
  </w:footnote>
  <w:footnote w:id="1">
    <w:p w:rsidR="000D58D2" w:rsidRPr="000D58D2" w:rsidRDefault="000D58D2" w:rsidP="000D58D2">
      <w:pPr>
        <w:spacing w:line="240" w:lineRule="auto"/>
        <w:ind w:left="709"/>
        <w:jc w:val="both"/>
        <w:rPr>
          <w:rFonts w:ascii="Arial" w:hAnsi="Arial" w:cs="Arial"/>
          <w:sz w:val="20"/>
          <w:szCs w:val="20"/>
        </w:rPr>
      </w:pPr>
      <w:r w:rsidRPr="000D58D2">
        <w:rPr>
          <w:rStyle w:val="Znakapoznpodarou"/>
          <w:rFonts w:ascii="Arial" w:hAnsi="Arial" w:cs="Arial"/>
          <w:sz w:val="20"/>
          <w:szCs w:val="20"/>
        </w:rPr>
        <w:footnoteRef/>
      </w:r>
      <w:r w:rsidRPr="000D58D2">
        <w:rPr>
          <w:rFonts w:ascii="Arial" w:hAnsi="Arial" w:cs="Arial"/>
          <w:sz w:val="20"/>
          <w:szCs w:val="20"/>
        </w:rPr>
        <w:t xml:space="preserve"> Výčet sociálních služeb pro cílovou skupinu senioři působících na území města Velké Meziříčí bude součásti Střednědobého plánu rozvoje sociálních služeb a také součásti Katalogu sociálních služeb umístěného na www portálu KPSS města Velké Meziříčí. Aktualizace katalogu poskytovatelů sociálních služeb, pro cílovou skupinu senioři, které působí na území města Velké Meziříčí, včetně základních charakteristik a aktuálních kontaktů na představitele těchto služeb bude mj. součástí náplně práce pracovní skupiny pro seniory.</w:t>
      </w:r>
    </w:p>
  </w:footnote>
  <w:footnote w:id="2">
    <w:p w:rsidR="000B7EFA" w:rsidRPr="00190E8E" w:rsidRDefault="000B7EFA" w:rsidP="00190E8E">
      <w:pPr>
        <w:pStyle w:val="Odstavecseseznamem"/>
        <w:rPr>
          <w:rFonts w:cs="Arial"/>
          <w:sz w:val="20"/>
          <w:szCs w:val="20"/>
        </w:rPr>
      </w:pPr>
      <w:r w:rsidRPr="000D58D2">
        <w:rPr>
          <w:rStyle w:val="Znakapoznpodarou"/>
          <w:sz w:val="20"/>
          <w:szCs w:val="20"/>
        </w:rPr>
        <w:footnoteRef/>
      </w:r>
      <w:r w:rsidRPr="000D58D2">
        <w:rPr>
          <w:sz w:val="20"/>
          <w:szCs w:val="20"/>
        </w:rPr>
        <w:t xml:space="preserve"> </w:t>
      </w:r>
      <w:r w:rsidRPr="000D58D2">
        <w:rPr>
          <w:rFonts w:cs="Arial"/>
          <w:sz w:val="20"/>
          <w:szCs w:val="20"/>
        </w:rPr>
        <w:t>Viz. Závěrečná zpráva „Analýza zadav</w:t>
      </w:r>
      <w:r w:rsidR="00190E8E">
        <w:rPr>
          <w:rFonts w:cs="Arial"/>
          <w:sz w:val="20"/>
          <w:szCs w:val="20"/>
        </w:rPr>
        <w:t>a</w:t>
      </w:r>
      <w:r w:rsidRPr="000D58D2">
        <w:rPr>
          <w:rFonts w:cs="Arial"/>
          <w:sz w:val="20"/>
          <w:szCs w:val="20"/>
        </w:rPr>
        <w:t>telů sociálních služeb“ z roku 2013.</w:t>
      </w:r>
    </w:p>
  </w:footnote>
  <w:footnote w:id="3">
    <w:p w:rsidR="00190E8E" w:rsidRPr="00190E8E" w:rsidRDefault="00190E8E" w:rsidP="00190E8E">
      <w:pPr>
        <w:pStyle w:val="Textpoznpodarou"/>
        <w:ind w:firstLine="708"/>
        <w:rPr>
          <w:rFonts w:ascii="Arial" w:hAnsi="Arial" w:cs="Arial"/>
        </w:rPr>
      </w:pPr>
      <w:r w:rsidRPr="00190E8E">
        <w:rPr>
          <w:rStyle w:val="Znakapoznpodarou"/>
          <w:rFonts w:ascii="Arial" w:hAnsi="Arial" w:cs="Arial"/>
        </w:rPr>
        <w:footnoteRef/>
      </w:r>
      <w:r w:rsidRPr="00190E8E">
        <w:rPr>
          <w:rFonts w:ascii="Arial" w:hAnsi="Arial" w:cs="Arial"/>
        </w:rPr>
        <w:t xml:space="preserve"> V návaznosti na fenomén stárnutí populace.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31B0"/>
    <w:multiLevelType w:val="hybridMultilevel"/>
    <w:tmpl w:val="1DC2F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BA4A25"/>
    <w:multiLevelType w:val="hybridMultilevel"/>
    <w:tmpl w:val="4798F5D6"/>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
    <w:nsid w:val="1FE95596"/>
    <w:multiLevelType w:val="hybridMultilevel"/>
    <w:tmpl w:val="55E6C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3353BE8"/>
    <w:multiLevelType w:val="hybridMultilevel"/>
    <w:tmpl w:val="DAAC9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D75AA9"/>
    <w:multiLevelType w:val="hybridMultilevel"/>
    <w:tmpl w:val="87F43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AD6335"/>
    <w:multiLevelType w:val="hybridMultilevel"/>
    <w:tmpl w:val="43B605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415700"/>
    <w:multiLevelType w:val="hybridMultilevel"/>
    <w:tmpl w:val="C88E8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7C0620A"/>
    <w:multiLevelType w:val="hybridMultilevel"/>
    <w:tmpl w:val="548843E8"/>
    <w:lvl w:ilvl="0" w:tplc="2818710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AA90A88"/>
    <w:multiLevelType w:val="hybridMultilevel"/>
    <w:tmpl w:val="441A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3"/>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45"/>
    <w:rsid w:val="000A7445"/>
    <w:rsid w:val="000B7EFA"/>
    <w:rsid w:val="000D58D2"/>
    <w:rsid w:val="0010521C"/>
    <w:rsid w:val="00190E8E"/>
    <w:rsid w:val="00193C93"/>
    <w:rsid w:val="001E5B38"/>
    <w:rsid w:val="002322B6"/>
    <w:rsid w:val="002960C3"/>
    <w:rsid w:val="002D5530"/>
    <w:rsid w:val="0033701D"/>
    <w:rsid w:val="003419AF"/>
    <w:rsid w:val="0039259C"/>
    <w:rsid w:val="00494AAA"/>
    <w:rsid w:val="004C64EA"/>
    <w:rsid w:val="0053016C"/>
    <w:rsid w:val="0062583F"/>
    <w:rsid w:val="00886FC7"/>
    <w:rsid w:val="008B0D64"/>
    <w:rsid w:val="008C4686"/>
    <w:rsid w:val="009276F2"/>
    <w:rsid w:val="009E5E92"/>
    <w:rsid w:val="00A47939"/>
    <w:rsid w:val="00A555DF"/>
    <w:rsid w:val="00B83997"/>
    <w:rsid w:val="00C31E8A"/>
    <w:rsid w:val="00DE5FEC"/>
    <w:rsid w:val="00EF6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7445"/>
    <w:pPr>
      <w:spacing w:before="120" w:after="0" w:line="240" w:lineRule="auto"/>
      <w:ind w:left="720"/>
      <w:contextualSpacing/>
      <w:jc w:val="both"/>
    </w:pPr>
    <w:rPr>
      <w:rFonts w:ascii="Arial" w:hAnsi="Arial"/>
      <w:sz w:val="24"/>
    </w:rPr>
  </w:style>
  <w:style w:type="paragraph" w:styleId="Titulek">
    <w:name w:val="caption"/>
    <w:basedOn w:val="Normln"/>
    <w:next w:val="Normln"/>
    <w:uiPriority w:val="35"/>
    <w:unhideWhenUsed/>
    <w:qFormat/>
    <w:rsid w:val="000A7445"/>
    <w:pPr>
      <w:spacing w:after="60" w:line="240" w:lineRule="auto"/>
      <w:jc w:val="both"/>
    </w:pPr>
    <w:rPr>
      <w:rFonts w:ascii="Arial" w:hAnsi="Arial"/>
      <w:b/>
      <w:bCs/>
      <w:color w:val="0D0D0D" w:themeColor="text1" w:themeTint="F2"/>
      <w:sz w:val="20"/>
      <w:szCs w:val="18"/>
    </w:rPr>
  </w:style>
  <w:style w:type="paragraph" w:styleId="Textbubliny">
    <w:name w:val="Balloon Text"/>
    <w:basedOn w:val="Normln"/>
    <w:link w:val="TextbublinyChar"/>
    <w:uiPriority w:val="99"/>
    <w:semiHidden/>
    <w:unhideWhenUsed/>
    <w:rsid w:val="000A74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7445"/>
    <w:rPr>
      <w:rFonts w:ascii="Tahoma" w:hAnsi="Tahoma" w:cs="Tahoma"/>
      <w:sz w:val="16"/>
      <w:szCs w:val="16"/>
    </w:rPr>
  </w:style>
  <w:style w:type="paragraph" w:styleId="Textpoznpodarou">
    <w:name w:val="footnote text"/>
    <w:basedOn w:val="Normln"/>
    <w:link w:val="TextpoznpodarouChar"/>
    <w:uiPriority w:val="99"/>
    <w:semiHidden/>
    <w:unhideWhenUsed/>
    <w:rsid w:val="000B7EF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B7EFA"/>
    <w:rPr>
      <w:sz w:val="20"/>
      <w:szCs w:val="20"/>
    </w:rPr>
  </w:style>
  <w:style w:type="character" w:styleId="Znakapoznpodarou">
    <w:name w:val="footnote reference"/>
    <w:basedOn w:val="Standardnpsmoodstavce"/>
    <w:uiPriority w:val="99"/>
    <w:semiHidden/>
    <w:unhideWhenUsed/>
    <w:rsid w:val="000B7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7445"/>
    <w:pPr>
      <w:spacing w:before="120" w:after="0" w:line="240" w:lineRule="auto"/>
      <w:ind w:left="720"/>
      <w:contextualSpacing/>
      <w:jc w:val="both"/>
    </w:pPr>
    <w:rPr>
      <w:rFonts w:ascii="Arial" w:hAnsi="Arial"/>
      <w:sz w:val="24"/>
    </w:rPr>
  </w:style>
  <w:style w:type="paragraph" w:styleId="Titulek">
    <w:name w:val="caption"/>
    <w:basedOn w:val="Normln"/>
    <w:next w:val="Normln"/>
    <w:uiPriority w:val="35"/>
    <w:unhideWhenUsed/>
    <w:qFormat/>
    <w:rsid w:val="000A7445"/>
    <w:pPr>
      <w:spacing w:after="60" w:line="240" w:lineRule="auto"/>
      <w:jc w:val="both"/>
    </w:pPr>
    <w:rPr>
      <w:rFonts w:ascii="Arial" w:hAnsi="Arial"/>
      <w:b/>
      <w:bCs/>
      <w:color w:val="0D0D0D" w:themeColor="text1" w:themeTint="F2"/>
      <w:sz w:val="20"/>
      <w:szCs w:val="18"/>
    </w:rPr>
  </w:style>
  <w:style w:type="paragraph" w:styleId="Textbubliny">
    <w:name w:val="Balloon Text"/>
    <w:basedOn w:val="Normln"/>
    <w:link w:val="TextbublinyChar"/>
    <w:uiPriority w:val="99"/>
    <w:semiHidden/>
    <w:unhideWhenUsed/>
    <w:rsid w:val="000A74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7445"/>
    <w:rPr>
      <w:rFonts w:ascii="Tahoma" w:hAnsi="Tahoma" w:cs="Tahoma"/>
      <w:sz w:val="16"/>
      <w:szCs w:val="16"/>
    </w:rPr>
  </w:style>
  <w:style w:type="paragraph" w:styleId="Textpoznpodarou">
    <w:name w:val="footnote text"/>
    <w:basedOn w:val="Normln"/>
    <w:link w:val="TextpoznpodarouChar"/>
    <w:uiPriority w:val="99"/>
    <w:semiHidden/>
    <w:unhideWhenUsed/>
    <w:rsid w:val="000B7EF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B7EFA"/>
    <w:rPr>
      <w:sz w:val="20"/>
      <w:szCs w:val="20"/>
    </w:rPr>
  </w:style>
  <w:style w:type="character" w:styleId="Znakapoznpodarou">
    <w:name w:val="footnote reference"/>
    <w:basedOn w:val="Standardnpsmoodstavce"/>
    <w:uiPriority w:val="99"/>
    <w:semiHidden/>
    <w:unhideWhenUsed/>
    <w:rsid w:val="000B7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QNAP\Augur\_M&#283;sta\M&#283;sta%202013\Velk&#233;%20Mezi&#345;&#237;&#269;&#237;%20-%20Anal&#253;za%20soci&#225;ln&#237;ch%20slu&#382;eb\Velke_Meziri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Stav obyvatel ve věku </a:t>
            </a:r>
            <a:r>
              <a:rPr lang="en-US"/>
              <a:t>65+</a:t>
            </a:r>
            <a:r>
              <a:rPr lang="cs-CZ"/>
              <a:t> (k 1. 7. 2012)</a:t>
            </a:r>
            <a:endParaRPr lang="en-US"/>
          </a:p>
        </c:rich>
      </c:tx>
      <c:layout/>
      <c:overlay val="0"/>
    </c:title>
    <c:autoTitleDeleted val="0"/>
    <c:plotArea>
      <c:layout/>
      <c:barChart>
        <c:barDir val="col"/>
        <c:grouping val="clustered"/>
        <c:varyColors val="0"/>
        <c:ser>
          <c:idx val="0"/>
          <c:order val="0"/>
          <c:tx>
            <c:strRef>
              <c:f>'Stav obyvatel'!$A$34</c:f>
              <c:strCache>
                <c:ptCount val="1"/>
                <c:pt idx="0">
                  <c:v>65+</c:v>
                </c:pt>
              </c:strCache>
            </c:strRef>
          </c:tx>
          <c:spPr>
            <a:solidFill>
              <a:srgbClr val="C00000"/>
            </a:solidFill>
          </c:spPr>
          <c:invertIfNegative val="0"/>
          <c:dLbls>
            <c:spPr>
              <a:solidFill>
                <a:sysClr val="window" lastClr="FFFFFF"/>
              </a:solidFill>
              <a:ln>
                <a:solidFill>
                  <a:schemeClr val="tx1"/>
                </a:solidFill>
              </a:ln>
            </c:spPr>
            <c:showLegendKey val="0"/>
            <c:showVal val="1"/>
            <c:showCatName val="0"/>
            <c:showSerName val="0"/>
            <c:showPercent val="0"/>
            <c:showBubbleSize val="0"/>
            <c:showLeaderLines val="0"/>
          </c:dLbls>
          <c:cat>
            <c:numRef>
              <c:f>'Stav obyvatel'!$B$33:$K$33</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'Stav obyvatel'!$B$34:$K$34</c:f>
              <c:numCache>
                <c:formatCode>#,##0_ ;\-#,##0\ </c:formatCode>
                <c:ptCount val="10"/>
                <c:pt idx="0">
                  <c:v>1479</c:v>
                </c:pt>
                <c:pt idx="1">
                  <c:v>1494</c:v>
                </c:pt>
                <c:pt idx="2">
                  <c:v>1527</c:v>
                </c:pt>
                <c:pt idx="3">
                  <c:v>1549</c:v>
                </c:pt>
                <c:pt idx="4">
                  <c:v>1586</c:v>
                </c:pt>
                <c:pt idx="5">
                  <c:v>1643</c:v>
                </c:pt>
                <c:pt idx="6">
                  <c:v>1671</c:v>
                </c:pt>
                <c:pt idx="7">
                  <c:v>1704</c:v>
                </c:pt>
                <c:pt idx="8">
                  <c:v>1789</c:v>
                </c:pt>
                <c:pt idx="9">
                  <c:v>1878</c:v>
                </c:pt>
              </c:numCache>
            </c:numRef>
          </c:val>
        </c:ser>
        <c:dLbls>
          <c:showLegendKey val="0"/>
          <c:showVal val="0"/>
          <c:showCatName val="0"/>
          <c:showSerName val="0"/>
          <c:showPercent val="0"/>
          <c:showBubbleSize val="0"/>
        </c:dLbls>
        <c:gapWidth val="150"/>
        <c:axId val="66001152"/>
        <c:axId val="73342976"/>
      </c:barChart>
      <c:catAx>
        <c:axId val="66001152"/>
        <c:scaling>
          <c:orientation val="minMax"/>
        </c:scaling>
        <c:delete val="0"/>
        <c:axPos val="b"/>
        <c:numFmt formatCode="General" sourceLinked="1"/>
        <c:majorTickMark val="out"/>
        <c:minorTickMark val="none"/>
        <c:tickLblPos val="nextTo"/>
        <c:txPr>
          <a:bodyPr/>
          <a:lstStyle/>
          <a:p>
            <a:pPr>
              <a:defRPr sz="1100"/>
            </a:pPr>
            <a:endParaRPr lang="cs-CZ"/>
          </a:p>
        </c:txPr>
        <c:crossAx val="73342976"/>
        <c:crosses val="autoZero"/>
        <c:auto val="1"/>
        <c:lblAlgn val="ctr"/>
        <c:lblOffset val="100"/>
        <c:noMultiLvlLbl val="0"/>
      </c:catAx>
      <c:valAx>
        <c:axId val="73342976"/>
        <c:scaling>
          <c:orientation val="minMax"/>
          <c:min val="600"/>
        </c:scaling>
        <c:delete val="0"/>
        <c:axPos val="l"/>
        <c:majorGridlines/>
        <c:numFmt formatCode="#,##0_ ;\-#,##0\ " sourceLinked="1"/>
        <c:majorTickMark val="out"/>
        <c:minorTickMark val="none"/>
        <c:tickLblPos val="nextTo"/>
        <c:txPr>
          <a:bodyPr/>
          <a:lstStyle/>
          <a:p>
            <a:pPr>
              <a:defRPr sz="1100"/>
            </a:pPr>
            <a:endParaRPr lang="cs-CZ"/>
          </a:p>
        </c:txPr>
        <c:crossAx val="6600115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0.21504</cdr:x>
      <cdr:y>0.19089</cdr:y>
    </cdr:from>
    <cdr:to>
      <cdr:x>0.79803</cdr:x>
      <cdr:y>0.33961</cdr:y>
    </cdr:to>
    <cdr:cxnSp macro="">
      <cdr:nvCxnSpPr>
        <cdr:cNvPr id="3" name="Přímá spojnice se šipkou 2"/>
        <cdr:cNvCxnSpPr/>
      </cdr:nvCxnSpPr>
      <cdr:spPr>
        <a:xfrm xmlns:a="http://schemas.openxmlformats.org/drawingml/2006/main" flipV="1">
          <a:off x="1239218" y="436382"/>
          <a:ext cx="3359553" cy="339974"/>
        </a:xfrm>
        <a:prstGeom xmlns:a="http://schemas.openxmlformats.org/drawingml/2006/main" prst="straightConnector1">
          <a:avLst/>
        </a:prstGeom>
        <a:ln xmlns:a="http://schemas.openxmlformats.org/drawingml/2006/main" w="38100">
          <a:solidFill>
            <a:srgbClr val="FF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8597-2EAF-46E3-9943-1691E54A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730</Words>
  <Characters>4307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16</cp:revision>
  <dcterms:created xsi:type="dcterms:W3CDTF">2014-09-28T10:37:00Z</dcterms:created>
  <dcterms:modified xsi:type="dcterms:W3CDTF">2014-09-29T15:20:00Z</dcterms:modified>
</cp:coreProperties>
</file>